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0A1" w:rsidRDefault="0001733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Protocollo Esami Chimica Organica Exam.net</w:t>
      </w:r>
    </w:p>
    <w:p w:rsidR="002000A1" w:rsidRDefault="002000A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00A1" w:rsidRDefault="000173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Prima dell’esame: </w:t>
      </w:r>
    </w:p>
    <w:p w:rsidR="002000A1" w:rsidRDefault="002000A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2000A1" w:rsidRPr="00DD1C8F" w:rsidRDefault="000173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Ciascuno studente riceverà via Google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Calendar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dopo la chiusura delle prenotazioni, un invito sulla propria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mail istituzionale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dove sono riportati data, ora e link di partecipazione ad una videoconferenza su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Hangouts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L’invito deve essere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obbligatoriamente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accettato</w:t>
      </w:r>
      <w:r w:rsidR="00177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tramite e-mail al docente</w:t>
      </w:r>
      <w:r w:rsidR="00D31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18EB" w:rsidRPr="00DD1C8F">
        <w:rPr>
          <w:rFonts w:ascii="Times New Roman" w:eastAsia="Times New Roman" w:hAnsi="Times New Roman" w:cs="Times New Roman"/>
          <w:color w:val="000000"/>
          <w:sz w:val="24"/>
          <w:szCs w:val="24"/>
        </w:rPr>
        <w:t>prima dell’inizio dell’esame</w:t>
      </w:r>
      <w:r w:rsidR="001771FE" w:rsidRPr="00DD1C8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D1C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000A1" w:rsidRPr="00DD1C8F" w:rsidRDefault="000173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strike/>
          <w:color w:val="FF0000"/>
        </w:rPr>
      </w:pPr>
      <w:r w:rsidRPr="00DD1C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È necessario che lo studente predisponga </w:t>
      </w:r>
      <w:r w:rsidRPr="00DD1C8F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DD1C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sua postazione di lavoro in un luogo non rumoroso e ben illuminato dalla quale connettersi, </w:t>
      </w:r>
      <w:r w:rsidR="00D318EB" w:rsidRPr="00DD1C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sia 1) </w:t>
      </w:r>
      <w:r w:rsidRPr="00DD1C8F">
        <w:rPr>
          <w:rFonts w:ascii="Times New Roman" w:eastAsia="Times New Roman" w:hAnsi="Times New Roman" w:cs="Times New Roman"/>
          <w:color w:val="000000"/>
          <w:sz w:val="24"/>
          <w:szCs w:val="24"/>
        </w:rPr>
        <w:t>attraverso un notebook dotato di webcam</w:t>
      </w:r>
      <w:r w:rsidR="00D318EB" w:rsidRPr="00DD1C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sia 2) tramite </w:t>
      </w:r>
      <w:proofErr w:type="spellStart"/>
      <w:r w:rsidR="00D318EB" w:rsidRPr="00DD1C8F">
        <w:rPr>
          <w:rFonts w:ascii="Times New Roman" w:eastAsia="Times New Roman" w:hAnsi="Times New Roman" w:cs="Times New Roman"/>
          <w:color w:val="000000"/>
          <w:sz w:val="24"/>
          <w:szCs w:val="24"/>
        </w:rPr>
        <w:t>smartphone</w:t>
      </w:r>
      <w:proofErr w:type="spellEnd"/>
      <w:r w:rsidR="00D318EB" w:rsidRPr="00DD1C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alla videoconferenza seguendo il link inviato dal docente.  Tramite notebook </w:t>
      </w:r>
      <w:r w:rsidR="005449FA" w:rsidRPr="00DD1C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senza uscire dalla riunione di </w:t>
      </w:r>
      <w:proofErr w:type="spellStart"/>
      <w:r w:rsidR="005449FA" w:rsidRPr="00DD1C8F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D318EB" w:rsidRPr="00DD1C8F">
        <w:rPr>
          <w:rFonts w:ascii="Times New Roman" w:eastAsia="Times New Roman" w:hAnsi="Times New Roman" w:cs="Times New Roman"/>
          <w:color w:val="000000"/>
          <w:sz w:val="24"/>
          <w:szCs w:val="24"/>
        </w:rPr>
        <w:t>angout</w:t>
      </w:r>
      <w:proofErr w:type="spellEnd"/>
      <w:r w:rsidR="00D318EB" w:rsidRPr="00DD1C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318EB" w:rsidRPr="00DD1C8F">
        <w:rPr>
          <w:rFonts w:ascii="Times New Roman" w:eastAsia="Times New Roman" w:hAnsi="Times New Roman" w:cs="Times New Roman"/>
          <w:color w:val="000000"/>
          <w:sz w:val="24"/>
          <w:szCs w:val="24"/>
        </w:rPr>
        <w:t>Meet</w:t>
      </w:r>
      <w:proofErr w:type="spellEnd"/>
      <w:r w:rsidR="00D318EB" w:rsidRPr="00DD1C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deve poi collegarsi alla piattaforma exam.net.</w:t>
      </w:r>
    </w:p>
    <w:p w:rsidR="002000A1" w:rsidRDefault="000173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microfono del notebook e la webcam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devono restare accesi per tutta la durata dell’esame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per inquadrare lo studente, parte del tavolo e i fogli bianchi. Anche l</w:t>
      </w:r>
      <w:r w:rsidR="00D31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proofErr w:type="spellStart"/>
      <w:r w:rsidR="00D318EB">
        <w:rPr>
          <w:rFonts w:ascii="Times New Roman" w:eastAsia="Times New Roman" w:hAnsi="Times New Roman" w:cs="Times New Roman"/>
          <w:color w:val="000000"/>
          <w:sz w:val="24"/>
          <w:szCs w:val="24"/>
        </w:rPr>
        <w:t>smartphone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deve restare acceso </w:t>
      </w:r>
      <w:r w:rsidR="00D31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(con microfono e audio spento)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deve essere posto alle spalle dello studente in modo tale che lo s</w:t>
      </w:r>
      <w:r>
        <w:rPr>
          <w:rFonts w:ascii="Times New Roman" w:eastAsia="Times New Roman" w:hAnsi="Times New Roman" w:cs="Times New Roman"/>
          <w:sz w:val="24"/>
          <w:szCs w:val="24"/>
        </w:rPr>
        <w:t>tudente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possa essere inquadra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 tutta la durata dell’esame. Durante l’esame è obbligatorio il massimo silenzio.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Per preparare la postazione di lavoro (distanza della webcam dal tavolo, posizione del tavolo rispetto alla luce, </w:t>
      </w:r>
      <w:r w:rsidR="005449FA">
        <w:rPr>
          <w:rFonts w:ascii="Times New Roman" w:eastAsia="Times New Roman" w:hAnsi="Times New Roman" w:cs="Times New Roman"/>
          <w:sz w:val="24"/>
          <w:szCs w:val="24"/>
        </w:rPr>
        <w:t xml:space="preserve">posizionamento dello studente) </w:t>
      </w:r>
      <w:r>
        <w:rPr>
          <w:rFonts w:ascii="Times New Roman" w:eastAsia="Times New Roman" w:hAnsi="Times New Roman" w:cs="Times New Roman"/>
          <w:sz w:val="24"/>
          <w:szCs w:val="24"/>
        </w:rPr>
        <w:t>si consiglia di guardare un video al seguente link:</w:t>
      </w:r>
      <w:r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http://www.ctu.unimi.it/download/mp4/esamionline_examnet.mp4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000A1" w:rsidRDefault="000173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 studente deve installare sul proprio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smartphone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lettore Q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necessario per inviare la prova d’esame svolta tramite la piattaforma exam.net. </w:t>
      </w:r>
    </w:p>
    <w:p w:rsidR="002000A1" w:rsidRDefault="000173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Nella stessa stanza non potranno essere presenti altre persone e non dovranno esserci libri, quaderni o appunti. Inoltre allo studente potrà essere richiesto di mostrare che non indossi micro auricolari 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similia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La piattaforma blocca il browser sulla schermata dell'esame e se lo studente prova ad uscire, viene messo fuori dalla prova. Rimane a discrezione del docente se ammettere di nuovo lo studente alla prova o meno, con un codice d'ingresso personalizzato e prodotto dalla piattaforma stessa. L’esame viene annullato se uno studente è sorpreso a copiare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e/o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comunicare con altri. </w:t>
      </w:r>
    </w:p>
    <w:p w:rsidR="002000A1" w:rsidRDefault="002000A1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000A1" w:rsidRDefault="000173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Accesso e svolgimento dell’esame:</w:t>
      </w:r>
    </w:p>
    <w:p w:rsidR="002000A1" w:rsidRDefault="002000A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771FE" w:rsidRPr="001771FE" w:rsidRDefault="001771FE" w:rsidP="0059196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Collegarsi alla videoconferenza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Hangouts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all’ora stabilita nella data convenuta.</w:t>
      </w:r>
      <w:r w:rsidR="00591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1967">
        <w:rPr>
          <w:rFonts w:ascii="Times New Roman" w:eastAsia="Times New Roman" w:hAnsi="Times New Roman" w:cs="Times New Roman"/>
          <w:sz w:val="24"/>
          <w:szCs w:val="24"/>
        </w:rPr>
        <w:t>Si rende noto che il Docente accederà alla modalità</w:t>
      </w:r>
      <w:r w:rsidR="00591967">
        <w:rPr>
          <w:rFonts w:ascii="Times New Roman" w:eastAsia="Times New Roman" w:hAnsi="Times New Roman" w:cs="Times New Roman"/>
          <w:b/>
          <w:sz w:val="24"/>
          <w:szCs w:val="24"/>
        </w:rPr>
        <w:t xml:space="preserve"> Registrazione</w:t>
      </w:r>
      <w:r w:rsidR="00591967">
        <w:rPr>
          <w:rFonts w:ascii="Times New Roman" w:eastAsia="Times New Roman" w:hAnsi="Times New Roman" w:cs="Times New Roman"/>
          <w:sz w:val="24"/>
          <w:szCs w:val="24"/>
        </w:rPr>
        <w:t xml:space="preserve"> all’inizio della prova scritta.</w:t>
      </w:r>
      <w:r w:rsidR="00514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71FE" w:rsidRPr="001771FE" w:rsidRDefault="001771F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Durante tale videoconferenza verrà effettuato il riconoscimento dello studente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preferibilmente mediante libretto ed in alternativa carta d’identità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Verrà contestualmente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fornito il codice per accedere </w:t>
      </w:r>
      <w:r>
        <w:rPr>
          <w:rFonts w:ascii="Times New Roman" w:eastAsia="Times New Roman" w:hAnsi="Times New Roman" w:cs="Times New Roman"/>
          <w:sz w:val="24"/>
          <w:szCs w:val="24"/>
        </w:rPr>
        <w:t>al compito d’esame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svolgere su fogli di carta su cui riportare su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Ciascun foglio del file come intestazione: nome, cognome, data e numero di matricola </w:t>
      </w:r>
      <w:r>
        <w:rPr>
          <w:rFonts w:ascii="Times New Roman" w:eastAsia="Times New Roman" w:hAnsi="Times New Roman" w:cs="Times New Roman"/>
          <w:sz w:val="24"/>
          <w:szCs w:val="24"/>
        </w:rPr>
        <w:t>mediante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piattaforma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exam.net.</w:t>
      </w:r>
    </w:p>
    <w:p w:rsidR="002000A1" w:rsidRDefault="0001733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Collegarsi alla pagina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https://exam.net/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 inserire il codice fornito dal docente.</w:t>
      </w:r>
    </w:p>
    <w:p w:rsidR="002000A1" w:rsidRDefault="0001733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Scegliere la modalità d’esame indicata dal docente.</w:t>
      </w:r>
    </w:p>
    <w:p w:rsidR="002000A1" w:rsidRDefault="0001733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Selezionare “continua in questo browser” se non diversamente indicato dal docente ed inserire i dati richiesti. Dopo aver effettuato l’accesso lo studente vedrà la schermata indicata in basso.</w:t>
      </w:r>
    </w:p>
    <w:p w:rsidR="002000A1" w:rsidRDefault="002000A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00A1" w:rsidRDefault="0001733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62475" cy="22098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2209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000A1" w:rsidRDefault="0001733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Non disconnettersi dalla piattaforma, </w:t>
      </w:r>
      <w:r>
        <w:rPr>
          <w:rFonts w:ascii="Times New Roman" w:eastAsia="Times New Roman" w:hAnsi="Times New Roman" w:cs="Times New Roman"/>
          <w:sz w:val="24"/>
          <w:szCs w:val="24"/>
        </w:rPr>
        <w:t>pena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l’esclusione dalla prova.</w:t>
      </w:r>
    </w:p>
    <w:p w:rsidR="002000A1" w:rsidRDefault="0001733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 studente potrà, cliccando su “chat insegnanti” nel menù a sinistra, inviare domande o richieste di chiarimento al docente.</w:t>
      </w:r>
    </w:p>
    <w:p w:rsidR="002000A1" w:rsidRDefault="0001733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prova d’esame sarà visualizzata nella parte alta dello schermo, così come indicato in basso.</w:t>
      </w:r>
    </w:p>
    <w:p w:rsidR="002000A1" w:rsidRDefault="002000A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00A1" w:rsidRDefault="0001733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120130" cy="304708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47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000A1" w:rsidRDefault="002000A1">
      <w:pP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00A1" w:rsidRDefault="000173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Ritiro del compito:</w:t>
      </w:r>
    </w:p>
    <w:p w:rsidR="002000A1" w:rsidRDefault="002000A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F67CE" w:rsidRDefault="00017331" w:rsidP="006F67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All'ora prestabilita</w:t>
      </w:r>
      <w:r w:rsidR="009A5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9A5E6E" w:rsidRPr="009A5E6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durata della prova scritta</w:t>
      </w:r>
      <w:r w:rsidR="009A5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9A5E6E" w:rsidRPr="009A5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 ora e mezza per un totale di 5 esercizi</w:t>
      </w:r>
      <w:r w:rsidR="009A5E6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su richiesta del docente, lo studente interrompe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 scritto</w:t>
      </w:r>
      <w:r w:rsidR="006F67CE" w:rsidRPr="006F6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67CE">
        <w:rPr>
          <w:rFonts w:ascii="Times New Roman" w:eastAsia="Times New Roman" w:hAnsi="Times New Roman" w:cs="Times New Roman"/>
          <w:color w:val="000000"/>
          <w:sz w:val="24"/>
          <w:szCs w:val="24"/>
        </w:rPr>
        <w:t>e per scansionare il file clicca su “</w:t>
      </w:r>
      <w:proofErr w:type="spellStart"/>
      <w:r w:rsidR="006F67CE" w:rsidRPr="00DD1C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scan</w:t>
      </w:r>
      <w:proofErr w:type="spellEnd"/>
      <w:r w:rsidR="006F67CE" w:rsidRPr="00DD1C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6F67CE" w:rsidRPr="00DD1C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solution</w:t>
      </w:r>
      <w:proofErr w:type="spellEnd"/>
      <w:r w:rsidR="006F67CE">
        <w:rPr>
          <w:rFonts w:ascii="Times New Roman" w:eastAsia="Times New Roman" w:hAnsi="Times New Roman" w:cs="Times New Roman"/>
          <w:color w:val="000000"/>
          <w:sz w:val="24"/>
          <w:szCs w:val="24"/>
        </w:rPr>
        <w:t>”.</w:t>
      </w:r>
      <w:r w:rsidR="006F67CE">
        <w:rPr>
          <w:rFonts w:ascii="Times New Roman" w:eastAsia="Times New Roman" w:hAnsi="Times New Roman" w:cs="Times New Roman"/>
          <w:color w:val="000000"/>
        </w:rPr>
        <w:t xml:space="preserve"> Si aprirà la finestra di interfaccia con un codice </w:t>
      </w:r>
      <w:r w:rsidR="006F67CE">
        <w:rPr>
          <w:rFonts w:ascii="Times New Roman" w:eastAsia="Times New Roman" w:hAnsi="Times New Roman" w:cs="Times New Roman"/>
          <w:b/>
          <w:sz w:val="24"/>
          <w:szCs w:val="24"/>
        </w:rPr>
        <w:t>QR (</w:t>
      </w:r>
      <w:r w:rsidR="006F67CE">
        <w:rPr>
          <w:rFonts w:ascii="Times New Roman" w:eastAsia="Times New Roman" w:hAnsi="Times New Roman" w:cs="Times New Roman"/>
          <w:color w:val="000000"/>
        </w:rPr>
        <w:t>indicata in basso).</w:t>
      </w:r>
    </w:p>
    <w:p w:rsidR="00EE53F3" w:rsidRPr="00EE53F3" w:rsidRDefault="009726C3" w:rsidP="00EE53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 il lettore codici QR dello</w:t>
      </w:r>
      <w:r w:rsidR="00EE53F3" w:rsidRPr="00EE53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E53F3" w:rsidRPr="00EE53F3">
        <w:rPr>
          <w:rFonts w:ascii="Times New Roman" w:eastAsia="Times New Roman" w:hAnsi="Times New Roman" w:cs="Times New Roman"/>
          <w:color w:val="000000"/>
          <w:sz w:val="24"/>
          <w:szCs w:val="24"/>
        </w:rPr>
        <w:t>smartphone</w:t>
      </w:r>
      <w:proofErr w:type="spellEnd"/>
      <w:r w:rsidR="00EE53F3" w:rsidRPr="00EE53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(da scaricare preventivamente all’inizio della</w:t>
      </w:r>
    </w:p>
    <w:p w:rsidR="00EE53F3" w:rsidRPr="00EE53F3" w:rsidRDefault="00EE53F3" w:rsidP="00EE53F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E53F3">
        <w:rPr>
          <w:rFonts w:ascii="Times New Roman" w:eastAsia="Times New Roman" w:hAnsi="Times New Roman" w:cs="Times New Roman"/>
          <w:color w:val="000000"/>
          <w:sz w:val="24"/>
          <w:szCs w:val="24"/>
        </w:rPr>
        <w:t>prova</w:t>
      </w:r>
      <w:proofErr w:type="gramEnd"/>
      <w:r w:rsidRPr="00EE53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inquadra il codice QR, apri il link che appare sullo </w:t>
      </w:r>
      <w:proofErr w:type="spellStart"/>
      <w:r w:rsidRPr="00EE53F3">
        <w:rPr>
          <w:rFonts w:ascii="Times New Roman" w:eastAsia="Times New Roman" w:hAnsi="Times New Roman" w:cs="Times New Roman"/>
          <w:color w:val="000000"/>
          <w:sz w:val="24"/>
          <w:szCs w:val="24"/>
        </w:rPr>
        <w:t>smartphone</w:t>
      </w:r>
      <w:proofErr w:type="spellEnd"/>
      <w:r w:rsidRPr="00EE53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fotografa la</w:t>
      </w:r>
    </w:p>
    <w:p w:rsidR="009726C3" w:rsidRPr="009726C3" w:rsidRDefault="00EE53F3" w:rsidP="009726C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EE53F3">
        <w:rPr>
          <w:rFonts w:ascii="Times New Roman" w:eastAsia="Times New Roman" w:hAnsi="Times New Roman" w:cs="Times New Roman"/>
          <w:color w:val="000000"/>
          <w:sz w:val="24"/>
          <w:szCs w:val="24"/>
        </w:rPr>
        <w:t>soluzione</w:t>
      </w:r>
      <w:proofErr w:type="gramEnd"/>
      <w:r w:rsidRPr="00EE53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9726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Ciascun foglio del file va numerato e deve riportare come intestazione: nome, cognome, data e numero di matricola</w:t>
      </w:r>
      <w:r w:rsidR="009726C3" w:rsidRPr="00EE53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53F3">
        <w:rPr>
          <w:rFonts w:ascii="Times New Roman" w:eastAsia="Times New Roman" w:hAnsi="Times New Roman" w:cs="Times New Roman"/>
          <w:color w:val="000000"/>
          <w:sz w:val="24"/>
          <w:szCs w:val="24"/>
        </w:rPr>
        <w:t>Accetta l’immagine o ripeti la foto e carica il file.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67CE">
        <w:rPr>
          <w:rFonts w:ascii="Times New Roman" w:eastAsia="Times New Roman" w:hAnsi="Times New Roman" w:cs="Times New Roman"/>
          <w:color w:val="000000"/>
          <w:sz w:val="24"/>
          <w:szCs w:val="24"/>
        </w:rPr>
        <w:t>A questo punto si a</w:t>
      </w:r>
      <w:r w:rsidR="000173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 </w:t>
      </w:r>
      <w:r w:rsidR="006F6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fotocamera </w:t>
      </w:r>
      <w:r w:rsidR="00017331">
        <w:rPr>
          <w:rFonts w:ascii="Times New Roman" w:eastAsia="Times New Roman" w:hAnsi="Times New Roman" w:cs="Times New Roman"/>
          <w:color w:val="000000"/>
          <w:sz w:val="24"/>
          <w:szCs w:val="24"/>
        </w:rPr>
        <w:t>sul proprio cellulare e</w:t>
      </w:r>
      <w:r w:rsidR="006F6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 studente</w:t>
      </w:r>
      <w:r w:rsidR="000173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67CE">
        <w:rPr>
          <w:rFonts w:ascii="Times New Roman" w:eastAsia="Times New Roman" w:hAnsi="Times New Roman" w:cs="Times New Roman"/>
          <w:color w:val="000000"/>
          <w:sz w:val="24"/>
          <w:szCs w:val="24"/>
        </w:rPr>
        <w:t>fotografa</w:t>
      </w:r>
      <w:r w:rsidR="000173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D7D1D">
        <w:rPr>
          <w:rFonts w:ascii="Times New Roman" w:eastAsia="Times New Roman" w:hAnsi="Times New Roman" w:cs="Times New Roman"/>
          <w:color w:val="000000"/>
          <w:sz w:val="24"/>
          <w:szCs w:val="24"/>
        </w:rPr>
        <w:t>ciascun</w:t>
      </w:r>
      <w:r w:rsidR="000173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fogli</w:t>
      </w:r>
      <w:r w:rsidR="006D7D1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0173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le risposte</w:t>
      </w:r>
      <w:r w:rsidR="006D7D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cui sarà associato un codice </w:t>
      </w:r>
      <w:r w:rsidR="009726C3">
        <w:rPr>
          <w:rFonts w:ascii="Times New Roman" w:eastAsia="Times New Roman" w:hAnsi="Times New Roman" w:cs="Times New Roman"/>
          <w:color w:val="000000"/>
          <w:sz w:val="24"/>
          <w:szCs w:val="24"/>
        </w:rPr>
        <w:t>numerico generato da exam.net</w:t>
      </w:r>
      <w:r w:rsidR="009726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9726C3" w:rsidRPr="009726C3" w:rsidRDefault="009726C3" w:rsidP="009726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6C3">
        <w:rPr>
          <w:rFonts w:ascii="Times New Roman" w:eastAsia="Times New Roman" w:hAnsi="Times New Roman" w:cs="Times New Roman"/>
          <w:color w:val="000000"/>
          <w:sz w:val="24"/>
          <w:szCs w:val="24"/>
        </w:rPr>
        <w:t>Dopo aver caricato le foto del compito cliccare su invia esame sul Menu in alto a sinistra.</w:t>
      </w:r>
    </w:p>
    <w:p w:rsidR="002000A1" w:rsidRDefault="00017331">
      <w:pPr>
        <w:spacing w:before="18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6120130" cy="2941824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418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726C3" w:rsidRPr="009726C3" w:rsidRDefault="0001733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E05881">
        <w:rPr>
          <w:rFonts w:ascii="Times New Roman" w:eastAsia="Times New Roman" w:hAnsi="Times New Roman" w:cs="Times New Roman"/>
          <w:sz w:val="24"/>
          <w:szCs w:val="24"/>
        </w:rPr>
        <w:t xml:space="preserve">Il Docente chiederà allo studente di mostrare ogni singolo foglio degli elaborati alla webcam </w:t>
      </w:r>
    </w:p>
    <w:p w:rsidR="002000A1" w:rsidRDefault="00017331" w:rsidP="009726C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  <w:proofErr w:type="gramStart"/>
      <w:r w:rsidRPr="00E05881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E05881">
        <w:rPr>
          <w:rFonts w:ascii="Times New Roman" w:eastAsia="Times New Roman" w:hAnsi="Times New Roman" w:cs="Times New Roman"/>
          <w:sz w:val="24"/>
          <w:szCs w:val="24"/>
        </w:rPr>
        <w:t xml:space="preserve"> maniera tale da confrontarli con quelli inviati via </w:t>
      </w:r>
      <w:proofErr w:type="spellStart"/>
      <w:r w:rsidRPr="00E05881">
        <w:rPr>
          <w:rFonts w:ascii="Times New Roman" w:eastAsia="Times New Roman" w:hAnsi="Times New Roman" w:cs="Times New Roman"/>
          <w:sz w:val="24"/>
          <w:szCs w:val="24"/>
        </w:rPr>
        <w:t>smartphone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00A1" w:rsidRDefault="0001733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 il lettore codici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QR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preventivamente scaricato, inquadrare il codice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QR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aprire il link che appare sullo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smartphone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fotografare il foglio scritto. Accettare l’immagine e caricare il file.</w:t>
      </w:r>
    </w:p>
    <w:p w:rsidR="002000A1" w:rsidRDefault="0001733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 docente verifica che tutte le prove siano state mandate, la loro leggibilità, quindi dichiara conclusa la prova scritta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ed interrompe la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Registrazione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00A1" w:rsidRDefault="002000A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00A1" w:rsidRDefault="002000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00A1" w:rsidRDefault="000173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Completamento dell’esame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000A1" w:rsidRDefault="002000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000A1" w:rsidRDefault="00017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Dopo la correzione del compito il docente comunica via e-mail l’esito della prova scritta ed invita gli studenti che hanno superato la prova ad un colloquio con domande che prendono spunto dagli esercizi del compito.  </w:t>
      </w:r>
    </w:p>
    <w:p w:rsidR="002000A1" w:rsidRDefault="00017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Durante l’orale si consiglia agli stu</w:t>
      </w:r>
      <w:r w:rsidR="005449FA">
        <w:rPr>
          <w:rFonts w:ascii="Times New Roman" w:eastAsia="Times New Roman" w:hAnsi="Times New Roman" w:cs="Times New Roman"/>
          <w:color w:val="000000"/>
          <w:sz w:val="24"/>
          <w:szCs w:val="24"/>
        </w:rPr>
        <w:t>denti di aiutarsi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nell’ illustrare o chiarire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meglio  le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proprie </w:t>
      </w:r>
      <w:r>
        <w:rPr>
          <w:rFonts w:ascii="Times New Roman" w:eastAsia="Times New Roman" w:hAnsi="Times New Roman" w:cs="Times New Roman"/>
          <w:sz w:val="24"/>
          <w:szCs w:val="24"/>
        </w:rPr>
        <w:t>risposte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scrivendo le strutture delle molecole o i meccanismi di reazione su un foglio. </w:t>
      </w:r>
    </w:p>
    <w:p w:rsidR="002000A1" w:rsidRDefault="00017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termine del colloquio il docente esprime un voto che, se accettato dallo studente, viene subito verbalizzato online.</w:t>
      </w:r>
    </w:p>
    <w:p w:rsidR="002000A1" w:rsidRDefault="002000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00A1" w:rsidRDefault="002000A1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2000A1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91A91"/>
    <w:multiLevelType w:val="multilevel"/>
    <w:tmpl w:val="D6422B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00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6A625E0"/>
    <w:multiLevelType w:val="multilevel"/>
    <w:tmpl w:val="9D2069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00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C7E62EC"/>
    <w:multiLevelType w:val="multilevel"/>
    <w:tmpl w:val="94BEB5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00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BF77836"/>
    <w:multiLevelType w:val="multilevel"/>
    <w:tmpl w:val="2A14B5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00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D5152FA"/>
    <w:multiLevelType w:val="multilevel"/>
    <w:tmpl w:val="20AE3F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00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17669A0"/>
    <w:multiLevelType w:val="multilevel"/>
    <w:tmpl w:val="BAB09BE8"/>
    <w:lvl w:ilvl="0">
      <w:start w:val="1"/>
      <w:numFmt w:val="decimal"/>
      <w:lvlText w:val="%1)"/>
      <w:lvlJc w:val="left"/>
      <w:pPr>
        <w:ind w:left="720" w:hanging="360"/>
      </w:pPr>
      <w:rPr>
        <w:b/>
        <w:color w:val="FF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A13B3"/>
    <w:multiLevelType w:val="multilevel"/>
    <w:tmpl w:val="E49A9B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A1"/>
    <w:rsid w:val="00017331"/>
    <w:rsid w:val="001771FE"/>
    <w:rsid w:val="001A41BF"/>
    <w:rsid w:val="002000A1"/>
    <w:rsid w:val="00514945"/>
    <w:rsid w:val="005449FA"/>
    <w:rsid w:val="00591967"/>
    <w:rsid w:val="006D7D1D"/>
    <w:rsid w:val="006F67CE"/>
    <w:rsid w:val="00941A2B"/>
    <w:rsid w:val="009726C3"/>
    <w:rsid w:val="009A5E6E"/>
    <w:rsid w:val="00D318EB"/>
    <w:rsid w:val="00DD1C8F"/>
    <w:rsid w:val="00E05881"/>
    <w:rsid w:val="00EE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99FD8C9-CBF1-4A84-9BC9-5288CDFB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xam.ne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Laboratorio</dc:creator>
  <cp:lastModifiedBy>Laboratorio</cp:lastModifiedBy>
  <cp:revision>13</cp:revision>
  <dcterms:created xsi:type="dcterms:W3CDTF">2020-06-04T10:23:00Z</dcterms:created>
  <dcterms:modified xsi:type="dcterms:W3CDTF">2020-06-05T08:14:00Z</dcterms:modified>
</cp:coreProperties>
</file>